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5C1" w:rsidRDefault="006755C1" w:rsidP="006755C1">
      <w:pPr>
        <w:pStyle w:val="a3"/>
        <w:shd w:val="clear" w:color="auto" w:fill="FFFFFF"/>
        <w:spacing w:before="0" w:beforeAutospacing="0" w:after="150" w:afterAutospacing="0"/>
        <w:jc w:val="center"/>
        <w:rPr>
          <w:color w:val="333333"/>
          <w:sz w:val="30"/>
          <w:szCs w:val="30"/>
        </w:rPr>
      </w:pPr>
      <w:r>
        <w:rPr>
          <w:rFonts w:hint="eastAsia"/>
          <w:b/>
          <w:bCs/>
          <w:color w:val="333333"/>
          <w:sz w:val="30"/>
          <w:szCs w:val="30"/>
        </w:rPr>
        <w:t>潍坊海成热电有限公司一般固废（煤灰、煤渣、脱硫石膏）处置项目</w:t>
      </w:r>
      <w:proofErr w:type="gramStart"/>
      <w:r>
        <w:rPr>
          <w:rFonts w:hint="eastAsia"/>
          <w:b/>
          <w:bCs/>
          <w:color w:val="333333"/>
          <w:sz w:val="30"/>
          <w:szCs w:val="30"/>
        </w:rPr>
        <w:t>招标招标</w:t>
      </w:r>
      <w:proofErr w:type="gramEnd"/>
      <w:r>
        <w:rPr>
          <w:rFonts w:hint="eastAsia"/>
          <w:b/>
          <w:bCs/>
          <w:color w:val="333333"/>
          <w:sz w:val="30"/>
          <w:szCs w:val="30"/>
        </w:rPr>
        <w:t>公告</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潍坊海成热电有限公司一般固废（煤灰、煤渣、脱硫石膏）处置项目招标。</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项目内容：潍坊海成热电有限公司产生的一般固废（煤灰、煤渣、脱硫石膏）。</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服务期限：自2026年5月1日起至2027年4月30日。</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预计产生量：煤灰70000吨、煤渣30000吨、脱硫石膏20000吨。</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项目地点：潍坊市</w:t>
      </w:r>
      <w:proofErr w:type="gramStart"/>
      <w:r>
        <w:rPr>
          <w:rFonts w:hint="eastAsia"/>
          <w:color w:val="333333"/>
          <w:sz w:val="21"/>
          <w:szCs w:val="21"/>
        </w:rPr>
        <w:t>滨海区央子</w:t>
      </w:r>
      <w:proofErr w:type="gramEnd"/>
      <w:r>
        <w:rPr>
          <w:rFonts w:hint="eastAsia"/>
          <w:color w:val="333333"/>
          <w:sz w:val="21"/>
          <w:szCs w:val="21"/>
        </w:rPr>
        <w:t>街道珠江西四街03000号。</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 项目要求：投标方要有山东省内一般固废处置资质，运输、装卸的能力，并承担一般固废处置过程中发生的一切责任问题。投标方负责煤灰、煤渣、脱硫石膏的装车和运输。</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2.6 项目结算：提供6%增值税专用发票，要求每车附签字回执单，无回执单不予结算。</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公司成立三年以上，具有独立承担民事责任的能力。</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具有良好的商业信誉和财务会计制度。</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具有履行合同所必须的一般固废处置、运输资质，按照国家法律法规合法处置和利用，保证固废去向明确，做到备案可追溯。</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具有依法缴纳税收和社会保障的良好记录。</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经营三年内无重大违法记录。</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处置方式为综合利用，根据工业固体废物资源综合利用评价要求，乙方需提供处置相关材料和完税证明（如处置合同、物流信息、相关业务发票、运费结算材料、固废联单等），且需要提供《工业固体废物资源综合利用评价》。</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3.7 根据山东省生态环境厅关于进一步加强固体废物环境管理信息化工作的通知要求需要实行电子联单时，乙方应配合在“无废山东”服务平台运行一般工业固体废物电子联单。</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3.8 本次招标煤灰煤渣为一标段，脱硫石膏为二标段；可分开报名。</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报名方式：凡有意参加报名的投标人，请至新和成采购专区（ http://61.175.247.18:7001/srm/web/ZCRG01 ）注册（注册为人工审核，非自动通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w:t>
      </w:r>
      <w:r>
        <w:rPr>
          <w:rFonts w:hint="eastAsia"/>
          <w:color w:val="333333"/>
          <w:sz w:val="21"/>
          <w:szCs w:val="21"/>
        </w:rPr>
        <w:lastRenderedPageBreak/>
        <w:t>照此方式报名的，视作无效报名。本招标公告仅在新和成招标</w:t>
      </w:r>
      <w:proofErr w:type="gramStart"/>
      <w:r>
        <w:rPr>
          <w:rFonts w:hint="eastAsia"/>
          <w:color w:val="333333"/>
          <w:sz w:val="21"/>
          <w:szCs w:val="21"/>
        </w:rPr>
        <w:t>微信公众号</w:t>
      </w:r>
      <w:proofErr w:type="gramEnd"/>
      <w:r>
        <w:rPr>
          <w:rFonts w:hint="eastAsia"/>
          <w:color w:val="333333"/>
          <w:sz w:val="21"/>
          <w:szCs w:val="21"/>
        </w:rPr>
        <w:t>、中国采购与招标网、新和成</w:t>
      </w:r>
      <w:proofErr w:type="gramStart"/>
      <w:r>
        <w:rPr>
          <w:rFonts w:hint="eastAsia"/>
          <w:color w:val="333333"/>
          <w:sz w:val="21"/>
          <w:szCs w:val="21"/>
        </w:rPr>
        <w:t>公司官网及</w:t>
      </w:r>
      <w:proofErr w:type="gramEnd"/>
      <w:r>
        <w:rPr>
          <w:rFonts w:hint="eastAsia"/>
          <w:color w:val="333333"/>
          <w:sz w:val="21"/>
          <w:szCs w:val="21"/>
        </w:rPr>
        <w:t>新和成采购专区发布，其他平台转载无效。</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报名截止日期：2026-04-01 14:00</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关联交易承诺函（模版下载详见新和成采购专区报名页面）</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授权委托书（模版下载详见新和成采购专区报名页面）</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营业执照副本复印件（加盖公章）和环</w:t>
      </w:r>
      <w:proofErr w:type="gramStart"/>
      <w:r>
        <w:rPr>
          <w:rFonts w:hint="eastAsia"/>
          <w:color w:val="333333"/>
          <w:sz w:val="21"/>
          <w:szCs w:val="21"/>
        </w:rPr>
        <w:t>评相关</w:t>
      </w:r>
      <w:proofErr w:type="gramEnd"/>
      <w:r>
        <w:rPr>
          <w:rFonts w:hint="eastAsia"/>
          <w:color w:val="333333"/>
          <w:sz w:val="21"/>
          <w:szCs w:val="21"/>
        </w:rPr>
        <w:t>材料。</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一般工业固废处置资质及运输能力证明（加盖公章）。</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报名截止后，对所有报名单位进行资料初审或考察，对满足招标需求的单位在新和成采购专区发放招标文件。</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招标人：潍坊海成热电有限公司</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技术咨询：王老师 18853652587</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招标咨询：王老师 0536-7038517</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地址：山东省潍坊市滨海经济开发区珠江西街01156号</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邮箱：sdzbb@cnhu.com</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6755C1" w:rsidRDefault="006755C1" w:rsidP="006755C1">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潍坊海成热电有限公司</w:t>
      </w:r>
    </w:p>
    <w:p w:rsidR="006755C1" w:rsidRDefault="006755C1" w:rsidP="006755C1">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2026-03-27</w:t>
      </w:r>
    </w:p>
    <w:p w:rsidR="00E92612" w:rsidRPr="006755C1" w:rsidRDefault="006755C1">
      <w:bookmarkStart w:id="0" w:name="_GoBack"/>
      <w:bookmarkEnd w:id="0"/>
    </w:p>
    <w:sectPr w:rsidR="00E92612" w:rsidRPr="006755C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5C1"/>
    <w:rsid w:val="00501069"/>
    <w:rsid w:val="006755C1"/>
    <w:rsid w:val="007C1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197F60-F2C1-402B-B76A-A9AD9672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55C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57720">
      <w:bodyDiv w:val="1"/>
      <w:marLeft w:val="0"/>
      <w:marRight w:val="0"/>
      <w:marTop w:val="0"/>
      <w:marBottom w:val="0"/>
      <w:divBdr>
        <w:top w:val="none" w:sz="0" w:space="0" w:color="auto"/>
        <w:left w:val="none" w:sz="0" w:space="0" w:color="auto"/>
        <w:bottom w:val="none" w:sz="0" w:space="0" w:color="auto"/>
        <w:right w:val="none" w:sz="0" w:space="0" w:color="auto"/>
      </w:divBdr>
      <w:divsChild>
        <w:div w:id="632832483">
          <w:marLeft w:val="0"/>
          <w:marRight w:val="0"/>
          <w:marTop w:val="0"/>
          <w:marBottom w:val="0"/>
          <w:divBdr>
            <w:top w:val="none" w:sz="0" w:space="0" w:color="auto"/>
            <w:left w:val="none" w:sz="0" w:space="0" w:color="auto"/>
            <w:bottom w:val="none" w:sz="0" w:space="0" w:color="auto"/>
            <w:right w:val="none" w:sz="0" w:space="0" w:color="auto"/>
          </w:divBdr>
        </w:div>
        <w:div w:id="797992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